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67B" w:rsidRPr="00F94982" w:rsidRDefault="00871A98" w:rsidP="000A6440">
      <w:pPr>
        <w:ind w:right="-1"/>
        <w:jc w:val="center"/>
        <w:rPr>
          <w:rFonts w:asciiTheme="majorHAnsi" w:hAnsiTheme="majorHAnsi"/>
          <w:b/>
          <w:i/>
          <w:sz w:val="40"/>
          <w:szCs w:val="40"/>
        </w:rPr>
      </w:pPr>
      <w:r>
        <w:rPr>
          <w:rFonts w:asciiTheme="majorHAnsi" w:eastAsia="Times New Roman" w:hAnsiTheme="majorHAnsi" w:cs="Times New Roman"/>
          <w:b/>
          <w:bCs/>
          <w:i/>
          <w:noProof/>
          <w:color w:val="222222"/>
          <w:sz w:val="32"/>
          <w:szCs w:val="32"/>
          <w:lang w:eastAsia="ru-RU"/>
        </w:rPr>
        <w:drawing>
          <wp:anchor distT="0" distB="0" distL="114300" distR="114300" simplePos="0" relativeHeight="251661312" behindDoc="0" locked="0" layoutInCell="1" allowOverlap="1" wp14:anchorId="44345F08" wp14:editId="282E83FC">
            <wp:simplePos x="1076325" y="1428750"/>
            <wp:positionH relativeFrom="margin">
              <wp:align>right</wp:align>
            </wp:positionH>
            <wp:positionV relativeFrom="margin">
              <wp:align>top</wp:align>
            </wp:positionV>
            <wp:extent cx="2647950" cy="3694430"/>
            <wp:effectExtent l="0" t="0" r="0" b="127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1993" cy="3700393"/>
                    </a:xfrm>
                    <a:prstGeom prst="rect">
                      <a:avLst/>
                    </a:prstGeom>
                    <a:noFill/>
                  </pic:spPr>
                </pic:pic>
              </a:graphicData>
            </a:graphic>
            <wp14:sizeRelH relativeFrom="margin">
              <wp14:pctWidth>0</wp14:pctWidth>
            </wp14:sizeRelH>
            <wp14:sizeRelV relativeFrom="margin">
              <wp14:pctHeight>0</wp14:pctHeight>
            </wp14:sizeRelV>
          </wp:anchor>
        </w:drawing>
      </w:r>
      <w:r w:rsidR="00BB3C5B" w:rsidRPr="00F94982">
        <w:rPr>
          <w:rFonts w:asciiTheme="majorHAnsi" w:hAnsiTheme="majorHAnsi"/>
          <w:b/>
          <w:i/>
          <w:sz w:val="40"/>
          <w:szCs w:val="40"/>
        </w:rPr>
        <w:t>Развитие восприятия</w:t>
      </w:r>
    </w:p>
    <w:p w:rsidR="0054367B" w:rsidRPr="000A6440" w:rsidRDefault="0054367B" w:rsidP="00231D03">
      <w:pPr>
        <w:shd w:val="clear" w:color="auto" w:fill="FFFFFF"/>
        <w:spacing w:after="0" w:line="240" w:lineRule="atLeast"/>
        <w:ind w:right="-1"/>
        <w:jc w:val="both"/>
        <w:outlineLvl w:val="2"/>
        <w:rPr>
          <w:rFonts w:asciiTheme="majorHAnsi" w:eastAsia="Times New Roman" w:hAnsiTheme="majorHAnsi" w:cs="Times New Roman"/>
          <w:b/>
          <w:bCs/>
          <w:i/>
          <w:color w:val="222222"/>
          <w:sz w:val="28"/>
          <w:szCs w:val="28"/>
          <w:lang w:eastAsia="ru-RU"/>
        </w:rPr>
      </w:pPr>
      <w:r w:rsidRPr="000A6440">
        <w:rPr>
          <w:rFonts w:asciiTheme="majorHAnsi" w:eastAsia="Times New Roman" w:hAnsiTheme="majorHAnsi" w:cs="Times New Roman"/>
          <w:b/>
          <w:bCs/>
          <w:i/>
          <w:color w:val="222222"/>
          <w:sz w:val="28"/>
          <w:szCs w:val="28"/>
          <w:lang w:eastAsia="ru-RU"/>
        </w:rPr>
        <w:t>Познание мира ребенком начинается с восприятия.</w:t>
      </w:r>
    </w:p>
    <w:p w:rsidR="0054367B" w:rsidRPr="000A6440" w:rsidRDefault="0054367B" w:rsidP="00231D03">
      <w:pPr>
        <w:shd w:val="clear" w:color="auto" w:fill="FFFFFF"/>
        <w:spacing w:after="0" w:line="240" w:lineRule="atLeast"/>
        <w:ind w:right="-1"/>
        <w:jc w:val="both"/>
        <w:rPr>
          <w:rFonts w:asciiTheme="majorHAnsi" w:eastAsia="Times New Roman" w:hAnsiTheme="majorHAnsi" w:cs="Times New Roman"/>
          <w:color w:val="222222"/>
          <w:sz w:val="28"/>
          <w:szCs w:val="28"/>
          <w:lang w:eastAsia="ru-RU"/>
        </w:rPr>
      </w:pPr>
      <w:r w:rsidRPr="000A6440">
        <w:rPr>
          <w:rFonts w:asciiTheme="majorHAnsi" w:eastAsia="Times New Roman" w:hAnsiTheme="majorHAnsi" w:cs="Times New Roman"/>
          <w:color w:val="222222"/>
          <w:sz w:val="28"/>
          <w:szCs w:val="28"/>
          <w:lang w:eastAsia="ru-RU"/>
        </w:rPr>
        <w:t>Значение процесса восприятия трудно переоценить. Это основа познания человека, фундамент для его дальнейшего развития. С восприятия начинается познание мира, предполагающее включение в работу других мыслительных операций: внимания, мышления и памяти. Вот почему так важно знать его особенности развития и быть заинтересованным в этом развитии.</w:t>
      </w:r>
    </w:p>
    <w:p w:rsidR="0054367B" w:rsidRPr="000A6440" w:rsidRDefault="000A6440" w:rsidP="000A6440">
      <w:pPr>
        <w:shd w:val="clear" w:color="auto" w:fill="FFFFFF"/>
        <w:tabs>
          <w:tab w:val="left" w:pos="5295"/>
        </w:tabs>
        <w:spacing w:after="0" w:line="240" w:lineRule="atLeast"/>
        <w:ind w:right="-1"/>
        <w:jc w:val="both"/>
        <w:rPr>
          <w:rFonts w:asciiTheme="majorHAnsi" w:eastAsia="Times New Roman" w:hAnsiTheme="majorHAnsi" w:cs="Times New Roman"/>
          <w:color w:val="222222"/>
          <w:sz w:val="28"/>
          <w:szCs w:val="28"/>
          <w:lang w:eastAsia="ru-RU"/>
        </w:rPr>
      </w:pPr>
      <w:r w:rsidRPr="000A6440">
        <w:rPr>
          <w:rFonts w:asciiTheme="majorHAnsi" w:eastAsia="Times New Roman" w:hAnsiTheme="majorHAnsi" w:cs="Times New Roman"/>
          <w:color w:val="222222"/>
          <w:sz w:val="28"/>
          <w:szCs w:val="28"/>
          <w:lang w:eastAsia="ru-RU"/>
        </w:rPr>
        <w:tab/>
      </w:r>
    </w:p>
    <w:p w:rsidR="006D5A3F" w:rsidRPr="000A6440" w:rsidRDefault="006D5A3F" w:rsidP="00231D03">
      <w:pPr>
        <w:spacing w:line="240" w:lineRule="auto"/>
        <w:ind w:right="-1"/>
        <w:jc w:val="both"/>
        <w:rPr>
          <w:rFonts w:asciiTheme="majorHAnsi" w:hAnsiTheme="majorHAnsi"/>
          <w:b/>
          <w:i/>
          <w:sz w:val="28"/>
          <w:szCs w:val="28"/>
        </w:rPr>
      </w:pPr>
      <w:r w:rsidRPr="000A6440">
        <w:rPr>
          <w:rFonts w:asciiTheme="majorHAnsi" w:hAnsiTheme="majorHAnsi"/>
          <w:b/>
          <w:i/>
          <w:sz w:val="28"/>
          <w:szCs w:val="28"/>
        </w:rPr>
        <w:t xml:space="preserve">Игры, способствующие развитию восприятия </w:t>
      </w:r>
    </w:p>
    <w:p w:rsidR="006D5A3F" w:rsidRPr="000A6440" w:rsidRDefault="006D5A3F" w:rsidP="00231D03">
      <w:pPr>
        <w:spacing w:line="240" w:lineRule="auto"/>
        <w:ind w:right="-1"/>
        <w:jc w:val="both"/>
        <w:rPr>
          <w:rFonts w:asciiTheme="majorHAnsi" w:hAnsiTheme="majorHAnsi"/>
          <w:sz w:val="28"/>
          <w:szCs w:val="28"/>
        </w:rPr>
      </w:pPr>
      <w:r w:rsidRPr="000A6440">
        <w:rPr>
          <w:rFonts w:asciiTheme="majorHAnsi" w:hAnsiTheme="majorHAnsi"/>
          <w:b/>
          <w:i/>
          <w:sz w:val="28"/>
          <w:szCs w:val="28"/>
        </w:rPr>
        <w:t>«Собираем капельки»</w:t>
      </w:r>
      <w:r w:rsidRPr="000A6440">
        <w:rPr>
          <w:rFonts w:asciiTheme="majorHAnsi" w:hAnsiTheme="majorHAnsi"/>
          <w:sz w:val="28"/>
          <w:szCs w:val="28"/>
        </w:rPr>
        <w:t>. Подготовить емкости основных цветов: красный, синий, зеленый, желтый. У каждого участника игры набор цветных кружков разного цвета. Нужно капельки распределить по емкостям, соответственно цвету. Например, желтую капельку в желтую коробочку и т.д.</w:t>
      </w:r>
    </w:p>
    <w:p w:rsidR="006D5A3F" w:rsidRPr="000A6440" w:rsidRDefault="006D5A3F" w:rsidP="00231D03">
      <w:pPr>
        <w:spacing w:line="240" w:lineRule="auto"/>
        <w:ind w:right="-1"/>
        <w:jc w:val="both"/>
        <w:rPr>
          <w:rFonts w:asciiTheme="majorHAnsi" w:hAnsiTheme="majorHAnsi"/>
          <w:sz w:val="28"/>
          <w:szCs w:val="28"/>
        </w:rPr>
      </w:pPr>
      <w:r w:rsidRPr="000A6440">
        <w:rPr>
          <w:rFonts w:asciiTheme="majorHAnsi" w:hAnsiTheme="majorHAnsi"/>
          <w:b/>
          <w:i/>
          <w:sz w:val="28"/>
          <w:szCs w:val="28"/>
        </w:rPr>
        <w:t xml:space="preserve">«Спрятались под зонтики». </w:t>
      </w:r>
      <w:r w:rsidRPr="000A6440">
        <w:rPr>
          <w:rFonts w:asciiTheme="majorHAnsi" w:hAnsiTheme="majorHAnsi"/>
          <w:sz w:val="28"/>
          <w:szCs w:val="28"/>
        </w:rPr>
        <w:t xml:space="preserve">Подготовить картинки (формы) с изображением зонтика и различные </w:t>
      </w:r>
      <w:proofErr w:type="gramStart"/>
      <w:r w:rsidRPr="000A6440">
        <w:rPr>
          <w:rFonts w:asciiTheme="majorHAnsi" w:hAnsiTheme="majorHAnsi"/>
          <w:sz w:val="28"/>
          <w:szCs w:val="28"/>
        </w:rPr>
        <w:t>геометрический</w:t>
      </w:r>
      <w:proofErr w:type="gramEnd"/>
      <w:r w:rsidRPr="000A6440">
        <w:rPr>
          <w:rFonts w:asciiTheme="majorHAnsi" w:hAnsiTheme="majorHAnsi"/>
          <w:sz w:val="28"/>
          <w:szCs w:val="28"/>
        </w:rPr>
        <w:t xml:space="preserve"> фигуры разных цветов. </w:t>
      </w:r>
      <w:r w:rsidR="00602C2E" w:rsidRPr="000A6440">
        <w:rPr>
          <w:rFonts w:asciiTheme="majorHAnsi" w:hAnsiTheme="majorHAnsi"/>
          <w:sz w:val="28"/>
          <w:szCs w:val="28"/>
        </w:rPr>
        <w:t xml:space="preserve"> Ребенку рассказываем: </w:t>
      </w:r>
      <w:r w:rsidRPr="000A6440">
        <w:rPr>
          <w:rFonts w:asciiTheme="majorHAnsi" w:hAnsiTheme="majorHAnsi"/>
          <w:sz w:val="28"/>
          <w:szCs w:val="28"/>
        </w:rPr>
        <w:t xml:space="preserve">«В солнечный денек пошли геометрические фигурки на прогулку. </w:t>
      </w:r>
      <w:r w:rsidR="00602C2E" w:rsidRPr="000A6440">
        <w:rPr>
          <w:rFonts w:asciiTheme="majorHAnsi" w:hAnsiTheme="majorHAnsi"/>
          <w:sz w:val="28"/>
          <w:szCs w:val="28"/>
        </w:rPr>
        <w:t xml:space="preserve">И начался дождик! </w:t>
      </w:r>
      <w:r w:rsidRPr="000A6440">
        <w:rPr>
          <w:rFonts w:asciiTheme="majorHAnsi" w:hAnsiTheme="majorHAnsi"/>
          <w:sz w:val="28"/>
          <w:szCs w:val="28"/>
        </w:rPr>
        <w:t xml:space="preserve">Пусть все кружочки скорее прячутся под красный зонтик, а квадратики — </w:t>
      </w:r>
      <w:proofErr w:type="gramStart"/>
      <w:r w:rsidRPr="000A6440">
        <w:rPr>
          <w:rFonts w:asciiTheme="majorHAnsi" w:hAnsiTheme="majorHAnsi"/>
          <w:sz w:val="28"/>
          <w:szCs w:val="28"/>
        </w:rPr>
        <w:t>под</w:t>
      </w:r>
      <w:proofErr w:type="gramEnd"/>
      <w:r w:rsidRPr="000A6440">
        <w:rPr>
          <w:rFonts w:asciiTheme="majorHAnsi" w:hAnsiTheme="majorHAnsi"/>
          <w:sz w:val="28"/>
          <w:szCs w:val="28"/>
        </w:rPr>
        <w:t xml:space="preserve"> зеленый, </w:t>
      </w:r>
      <w:proofErr w:type="spellStart"/>
      <w:r w:rsidRPr="000A6440">
        <w:rPr>
          <w:rFonts w:asciiTheme="majorHAnsi" w:hAnsiTheme="majorHAnsi"/>
          <w:sz w:val="28"/>
          <w:szCs w:val="28"/>
        </w:rPr>
        <w:t>треугольнички</w:t>
      </w:r>
      <w:proofErr w:type="spellEnd"/>
      <w:r w:rsidRPr="000A6440">
        <w:rPr>
          <w:rFonts w:asciiTheme="majorHAnsi" w:hAnsiTheme="majorHAnsi"/>
          <w:sz w:val="28"/>
          <w:szCs w:val="28"/>
        </w:rPr>
        <w:t xml:space="preserve"> — под синий</w:t>
      </w:r>
      <w:r w:rsidR="00602C2E" w:rsidRPr="000A6440">
        <w:rPr>
          <w:rFonts w:asciiTheme="majorHAnsi" w:hAnsiTheme="majorHAnsi"/>
          <w:sz w:val="28"/>
          <w:szCs w:val="28"/>
        </w:rPr>
        <w:t xml:space="preserve"> и т.д.</w:t>
      </w:r>
      <w:r w:rsidRPr="000A6440">
        <w:rPr>
          <w:rFonts w:asciiTheme="majorHAnsi" w:hAnsiTheme="majorHAnsi"/>
          <w:sz w:val="28"/>
          <w:szCs w:val="28"/>
        </w:rPr>
        <w:t>».</w:t>
      </w:r>
    </w:p>
    <w:p w:rsidR="007067FE" w:rsidRPr="000A6440" w:rsidRDefault="00F94982" w:rsidP="00231D03">
      <w:pPr>
        <w:tabs>
          <w:tab w:val="left" w:pos="758"/>
        </w:tabs>
        <w:spacing w:line="240" w:lineRule="auto"/>
        <w:ind w:right="-1"/>
        <w:jc w:val="both"/>
        <w:rPr>
          <w:rFonts w:asciiTheme="majorHAnsi" w:hAnsiTheme="majorHAnsi"/>
          <w:b/>
          <w:i/>
          <w:sz w:val="28"/>
          <w:szCs w:val="28"/>
        </w:rPr>
      </w:pPr>
      <w:r w:rsidRPr="000A6440">
        <w:rPr>
          <w:rFonts w:asciiTheme="majorHAnsi" w:hAnsiTheme="majorHAnsi"/>
          <w:b/>
          <w:i/>
          <w:sz w:val="28"/>
          <w:szCs w:val="28"/>
        </w:rPr>
        <w:t xml:space="preserve"> </w:t>
      </w:r>
      <w:r w:rsidR="00602C2E" w:rsidRPr="000A6440">
        <w:rPr>
          <w:rFonts w:asciiTheme="majorHAnsi" w:hAnsiTheme="majorHAnsi"/>
          <w:b/>
          <w:i/>
          <w:sz w:val="28"/>
          <w:szCs w:val="28"/>
        </w:rPr>
        <w:t xml:space="preserve">«Что в мешочке?». </w:t>
      </w:r>
      <w:r w:rsidR="00602C2E" w:rsidRPr="000A6440">
        <w:rPr>
          <w:rFonts w:asciiTheme="majorHAnsi" w:hAnsiTheme="majorHAnsi"/>
          <w:sz w:val="28"/>
          <w:szCs w:val="28"/>
        </w:rPr>
        <w:t>Подготовить нужно непрозрачный мешочек и маленький игрушки, фигурки разной формы текстуры 5-10. Ребенку предлагаем достать из мешочка что-то твердое, круглое, мягкое, машинку, снеговика и т.д.</w:t>
      </w:r>
      <w:r w:rsidR="006D5A3F" w:rsidRPr="000A6440">
        <w:rPr>
          <w:rFonts w:asciiTheme="majorHAnsi" w:hAnsiTheme="majorHAnsi"/>
          <w:b/>
          <w:i/>
          <w:sz w:val="28"/>
          <w:szCs w:val="28"/>
        </w:rPr>
        <w:tab/>
      </w:r>
    </w:p>
    <w:p w:rsidR="00602C2E" w:rsidRPr="000A6440" w:rsidRDefault="00602C2E" w:rsidP="00231D03">
      <w:pPr>
        <w:tabs>
          <w:tab w:val="left" w:pos="758"/>
        </w:tabs>
        <w:spacing w:line="240" w:lineRule="auto"/>
        <w:ind w:right="-1"/>
        <w:jc w:val="both"/>
        <w:rPr>
          <w:rFonts w:asciiTheme="majorHAnsi" w:hAnsiTheme="majorHAnsi"/>
          <w:sz w:val="28"/>
          <w:szCs w:val="28"/>
        </w:rPr>
      </w:pPr>
      <w:r w:rsidRPr="000A6440">
        <w:rPr>
          <w:rFonts w:asciiTheme="majorHAnsi" w:hAnsiTheme="majorHAnsi"/>
          <w:b/>
          <w:bCs/>
          <w:i/>
          <w:sz w:val="28"/>
          <w:szCs w:val="28"/>
        </w:rPr>
        <w:t xml:space="preserve">«Чей это звук?» </w:t>
      </w:r>
      <w:r w:rsidRPr="000A6440">
        <w:rPr>
          <w:rFonts w:asciiTheme="majorHAnsi" w:hAnsiTheme="majorHAnsi"/>
          <w:sz w:val="28"/>
          <w:szCs w:val="28"/>
        </w:rPr>
        <w:t>Понадобится около 10 предметов, выполненных из различных материалов. Это может быть ложка и чашка, стакан с водой, листок бумаги, целлофановый пакет: все то, что способно при манипуляции издавать характерные звуки или аудиозаписи звуков.</w:t>
      </w:r>
    </w:p>
    <w:p w:rsidR="000A6440" w:rsidRDefault="00572CC3" w:rsidP="00231D03">
      <w:pPr>
        <w:tabs>
          <w:tab w:val="left" w:pos="758"/>
        </w:tabs>
        <w:spacing w:line="240" w:lineRule="auto"/>
        <w:ind w:right="-1"/>
        <w:jc w:val="both"/>
        <w:rPr>
          <w:rFonts w:asciiTheme="majorHAnsi" w:hAnsiTheme="majorHAnsi"/>
          <w:sz w:val="28"/>
          <w:szCs w:val="28"/>
        </w:rPr>
      </w:pPr>
      <w:r w:rsidRPr="000A6440">
        <w:rPr>
          <w:rFonts w:asciiTheme="majorHAnsi" w:hAnsiTheme="majorHAnsi"/>
          <w:sz w:val="28"/>
          <w:szCs w:val="28"/>
        </w:rPr>
        <w:t>В</w:t>
      </w:r>
      <w:r w:rsidR="00602C2E" w:rsidRPr="000A6440">
        <w:rPr>
          <w:rFonts w:asciiTheme="majorHAnsi" w:hAnsiTheme="majorHAnsi"/>
          <w:sz w:val="28"/>
          <w:szCs w:val="28"/>
        </w:rPr>
        <w:t>зрослый издает, с помощью предметов, звуки: рвет лист бумаги, имитирует звук перемешивания ложкой жидкости, хрустит целлофановым пакетом, стучит в дверь, переливает воду из одной емкости в другую.</w:t>
      </w:r>
    </w:p>
    <w:p w:rsidR="000A6440" w:rsidRDefault="000A6440" w:rsidP="00231D03">
      <w:pPr>
        <w:tabs>
          <w:tab w:val="left" w:pos="758"/>
        </w:tabs>
        <w:spacing w:line="240" w:lineRule="auto"/>
        <w:ind w:right="-1"/>
        <w:jc w:val="both"/>
        <w:rPr>
          <w:rFonts w:asciiTheme="majorHAnsi" w:hAnsiTheme="majorHAnsi"/>
          <w:sz w:val="28"/>
          <w:szCs w:val="28"/>
        </w:rPr>
      </w:pPr>
      <w:r w:rsidRPr="000A6440">
        <w:rPr>
          <w:rFonts w:asciiTheme="majorHAnsi" w:hAnsiTheme="majorHAnsi"/>
          <w:sz w:val="28"/>
          <w:szCs w:val="28"/>
        </w:rPr>
        <w:t>Ребенок должен догадаться, какому предмету принадлежит каждый звук. Возможно усложнение задачи: ребенку нужно назвать другие предметы, издающие подобные звуки.</w:t>
      </w:r>
    </w:p>
    <w:p w:rsidR="00742DB2" w:rsidRPr="000A6440" w:rsidRDefault="00742DB2" w:rsidP="00231D03">
      <w:pPr>
        <w:tabs>
          <w:tab w:val="left" w:pos="758"/>
        </w:tabs>
        <w:spacing w:line="240" w:lineRule="auto"/>
        <w:ind w:right="-1"/>
        <w:jc w:val="both"/>
        <w:rPr>
          <w:rFonts w:asciiTheme="majorHAnsi" w:hAnsiTheme="majorHAnsi"/>
          <w:sz w:val="28"/>
          <w:szCs w:val="28"/>
        </w:rPr>
      </w:pPr>
      <w:r w:rsidRPr="000A6440">
        <w:rPr>
          <w:rFonts w:asciiTheme="majorHAnsi" w:hAnsiTheme="majorHAnsi"/>
          <w:b/>
          <w:i/>
          <w:sz w:val="28"/>
          <w:szCs w:val="28"/>
        </w:rPr>
        <w:t>«Угадай по запаху».</w:t>
      </w:r>
      <w:r w:rsidRPr="000A6440">
        <w:rPr>
          <w:rFonts w:asciiTheme="majorHAnsi" w:hAnsiTheme="majorHAnsi"/>
          <w:sz w:val="28"/>
          <w:szCs w:val="28"/>
        </w:rPr>
        <w:t xml:space="preserve"> Понадобятся: зерна кофе, апельсин или лимон, духи, эфирные масла с запахом хвои, земляники и любые другие предметы с характерным запахом.</w:t>
      </w:r>
    </w:p>
    <w:p w:rsidR="00742DB2" w:rsidRPr="000A6440" w:rsidRDefault="00742DB2" w:rsidP="00231D03">
      <w:pPr>
        <w:tabs>
          <w:tab w:val="left" w:pos="1604"/>
        </w:tabs>
        <w:ind w:right="-1"/>
        <w:jc w:val="both"/>
        <w:rPr>
          <w:rFonts w:asciiTheme="majorHAnsi" w:hAnsiTheme="majorHAnsi"/>
          <w:sz w:val="28"/>
          <w:szCs w:val="28"/>
        </w:rPr>
      </w:pPr>
      <w:r w:rsidRPr="000A6440">
        <w:rPr>
          <w:rFonts w:asciiTheme="majorHAnsi" w:hAnsiTheme="majorHAnsi"/>
          <w:sz w:val="28"/>
          <w:szCs w:val="28"/>
        </w:rPr>
        <w:lastRenderedPageBreak/>
        <w:t>Ребенку завязывают глаза платком и просят узнать и назвать предмет по его запаху или нарисовать его.</w:t>
      </w:r>
      <w:r w:rsidR="00F94982" w:rsidRPr="000A6440">
        <w:rPr>
          <w:rFonts w:asciiTheme="majorHAnsi" w:hAnsiTheme="majorHAnsi"/>
          <w:sz w:val="28"/>
          <w:szCs w:val="28"/>
        </w:rPr>
        <w:t xml:space="preserve"> Можно манятся ролями.</w:t>
      </w:r>
    </w:p>
    <w:p w:rsidR="00F94982" w:rsidRPr="00A705FA" w:rsidRDefault="00F94982" w:rsidP="00231D03">
      <w:pPr>
        <w:tabs>
          <w:tab w:val="left" w:pos="1604"/>
        </w:tabs>
        <w:ind w:right="-1"/>
        <w:jc w:val="both"/>
        <w:rPr>
          <w:rFonts w:asciiTheme="majorHAnsi" w:hAnsiTheme="majorHAnsi"/>
          <w:b/>
          <w:sz w:val="28"/>
          <w:szCs w:val="28"/>
          <w:u w:val="single"/>
        </w:rPr>
      </w:pPr>
      <w:r w:rsidRPr="00A705FA">
        <w:rPr>
          <w:rFonts w:asciiTheme="majorHAnsi" w:hAnsiTheme="majorHAnsi"/>
          <w:b/>
          <w:sz w:val="28"/>
          <w:szCs w:val="28"/>
          <w:u w:val="single"/>
        </w:rPr>
        <w:t>Важно!!! Не использовать это упражнение, если у ребенка есть аллергические реакции.</w:t>
      </w:r>
    </w:p>
    <w:p w:rsidR="00F94982" w:rsidRPr="000A6440" w:rsidRDefault="00F94982" w:rsidP="00231D03">
      <w:pPr>
        <w:ind w:right="-1"/>
        <w:jc w:val="both"/>
        <w:rPr>
          <w:rFonts w:asciiTheme="majorHAnsi" w:hAnsiTheme="majorHAnsi"/>
          <w:sz w:val="28"/>
          <w:szCs w:val="28"/>
        </w:rPr>
      </w:pPr>
      <w:r w:rsidRPr="000A6440">
        <w:rPr>
          <w:rFonts w:asciiTheme="majorHAnsi" w:hAnsiTheme="majorHAnsi"/>
          <w:b/>
          <w:i/>
          <w:sz w:val="28"/>
          <w:szCs w:val="28"/>
        </w:rPr>
        <w:t>Игры на ориентирование в пространстве «верх-низ, вправо-влево» и изучение своего те</w:t>
      </w:r>
      <w:bookmarkStart w:id="0" w:name="_GoBack"/>
      <w:bookmarkEnd w:id="0"/>
      <w:r w:rsidRPr="000A6440">
        <w:rPr>
          <w:rFonts w:asciiTheme="majorHAnsi" w:hAnsiTheme="majorHAnsi"/>
          <w:b/>
          <w:i/>
          <w:sz w:val="28"/>
          <w:szCs w:val="28"/>
        </w:rPr>
        <w:t>ла</w:t>
      </w:r>
      <w:r w:rsidRPr="000A6440">
        <w:rPr>
          <w:rFonts w:asciiTheme="majorHAnsi" w:hAnsiTheme="majorHAnsi"/>
          <w:sz w:val="28"/>
          <w:szCs w:val="28"/>
        </w:rPr>
        <w:t>. Ребенку предлагают встать на правую ногу, поднять левую руку и прикоснуться к правому уху и т.д.</w:t>
      </w:r>
    </w:p>
    <w:p w:rsidR="00C51979" w:rsidRPr="000A6440" w:rsidRDefault="00F94982" w:rsidP="00231D03">
      <w:pPr>
        <w:ind w:right="-1"/>
        <w:jc w:val="both"/>
        <w:rPr>
          <w:rFonts w:asciiTheme="majorHAnsi" w:hAnsiTheme="majorHAnsi"/>
          <w:sz w:val="28"/>
          <w:szCs w:val="28"/>
        </w:rPr>
      </w:pPr>
      <w:r w:rsidRPr="000A6440">
        <w:rPr>
          <w:rFonts w:asciiTheme="majorHAnsi" w:hAnsiTheme="majorHAnsi"/>
          <w:b/>
          <w:i/>
          <w:sz w:val="28"/>
          <w:szCs w:val="28"/>
        </w:rPr>
        <w:t>«Собери по образцу».</w:t>
      </w:r>
      <w:r w:rsidRPr="000A6440">
        <w:rPr>
          <w:rFonts w:asciiTheme="majorHAnsi" w:hAnsiTheme="majorHAnsi"/>
          <w:sz w:val="28"/>
          <w:szCs w:val="28"/>
        </w:rPr>
        <w:t xml:space="preserve"> </w:t>
      </w:r>
      <w:proofErr w:type="gramStart"/>
      <w:r w:rsidRPr="000A6440">
        <w:rPr>
          <w:rFonts w:asciiTheme="majorHAnsi" w:hAnsiTheme="majorHAnsi"/>
          <w:sz w:val="28"/>
          <w:szCs w:val="28"/>
        </w:rPr>
        <w:t>Развивающ</w:t>
      </w:r>
      <w:r w:rsidR="00C51979" w:rsidRPr="000A6440">
        <w:rPr>
          <w:rFonts w:asciiTheme="majorHAnsi" w:hAnsiTheme="majorHAnsi"/>
          <w:sz w:val="28"/>
          <w:szCs w:val="28"/>
        </w:rPr>
        <w:t>ие</w:t>
      </w:r>
      <w:proofErr w:type="gramEnd"/>
      <w:r w:rsidR="00C51979" w:rsidRPr="000A6440">
        <w:rPr>
          <w:rFonts w:asciiTheme="majorHAnsi" w:hAnsiTheme="majorHAnsi"/>
          <w:sz w:val="28"/>
          <w:szCs w:val="28"/>
        </w:rPr>
        <w:t xml:space="preserve"> кубики-конструктор для детей. Можно использовать кубики «</w:t>
      </w:r>
      <w:proofErr w:type="spellStart"/>
      <w:r w:rsidR="00C51979" w:rsidRPr="000A6440">
        <w:rPr>
          <w:rFonts w:asciiTheme="majorHAnsi" w:hAnsiTheme="majorHAnsi"/>
          <w:sz w:val="28"/>
          <w:szCs w:val="28"/>
        </w:rPr>
        <w:t>Дьенеша</w:t>
      </w:r>
      <w:proofErr w:type="spellEnd"/>
      <w:r w:rsidR="00C51979" w:rsidRPr="000A6440">
        <w:rPr>
          <w:rFonts w:asciiTheme="majorHAnsi" w:hAnsiTheme="majorHAnsi"/>
          <w:sz w:val="28"/>
          <w:szCs w:val="28"/>
        </w:rPr>
        <w:t>», кубики «Никитина»</w:t>
      </w:r>
      <w:r w:rsidR="000A6440">
        <w:rPr>
          <w:rFonts w:asciiTheme="majorHAnsi" w:hAnsiTheme="majorHAnsi"/>
          <w:sz w:val="28"/>
          <w:szCs w:val="28"/>
        </w:rPr>
        <w:t xml:space="preserve">, палочки </w:t>
      </w:r>
      <w:proofErr w:type="spellStart"/>
      <w:r w:rsidR="000A6440">
        <w:rPr>
          <w:rFonts w:asciiTheme="majorHAnsi" w:hAnsiTheme="majorHAnsi"/>
          <w:sz w:val="28"/>
          <w:szCs w:val="28"/>
        </w:rPr>
        <w:t>К</w:t>
      </w:r>
      <w:r w:rsidR="00871A98" w:rsidRPr="000A6440">
        <w:rPr>
          <w:rFonts w:asciiTheme="majorHAnsi" w:hAnsiTheme="majorHAnsi"/>
          <w:sz w:val="28"/>
          <w:szCs w:val="28"/>
        </w:rPr>
        <w:t>юизенера</w:t>
      </w:r>
      <w:proofErr w:type="spellEnd"/>
      <w:r w:rsidR="00871A98" w:rsidRPr="000A6440">
        <w:rPr>
          <w:rFonts w:asciiTheme="majorHAnsi" w:hAnsiTheme="majorHAnsi"/>
          <w:sz w:val="28"/>
          <w:szCs w:val="28"/>
        </w:rPr>
        <w:t>, «</w:t>
      </w:r>
      <w:proofErr w:type="spellStart"/>
      <w:r w:rsidR="00871A98" w:rsidRPr="000A6440">
        <w:rPr>
          <w:rFonts w:asciiTheme="majorHAnsi" w:hAnsiTheme="majorHAnsi"/>
          <w:sz w:val="28"/>
          <w:szCs w:val="28"/>
        </w:rPr>
        <w:t>Танграм</w:t>
      </w:r>
      <w:proofErr w:type="spellEnd"/>
      <w:r w:rsidR="00871A98" w:rsidRPr="000A6440">
        <w:rPr>
          <w:rFonts w:asciiTheme="majorHAnsi" w:hAnsiTheme="majorHAnsi"/>
          <w:sz w:val="28"/>
          <w:szCs w:val="28"/>
        </w:rPr>
        <w:t>».</w:t>
      </w:r>
    </w:p>
    <w:p w:rsidR="00C51979" w:rsidRPr="000A6440" w:rsidRDefault="00C51979" w:rsidP="00231D03">
      <w:pPr>
        <w:ind w:right="-1"/>
        <w:jc w:val="both"/>
        <w:rPr>
          <w:rFonts w:asciiTheme="majorHAnsi" w:hAnsiTheme="majorHAnsi"/>
          <w:sz w:val="28"/>
          <w:szCs w:val="28"/>
        </w:rPr>
      </w:pPr>
      <w:proofErr w:type="spellStart"/>
      <w:r w:rsidRPr="000A6440">
        <w:rPr>
          <w:rFonts w:asciiTheme="majorHAnsi" w:hAnsiTheme="majorHAnsi"/>
          <w:b/>
          <w:i/>
          <w:sz w:val="28"/>
          <w:szCs w:val="28"/>
        </w:rPr>
        <w:t>Пазлы</w:t>
      </w:r>
      <w:proofErr w:type="spellEnd"/>
      <w:r w:rsidRPr="000A6440">
        <w:rPr>
          <w:rFonts w:asciiTheme="majorHAnsi" w:hAnsiTheme="majorHAnsi"/>
          <w:b/>
          <w:i/>
          <w:sz w:val="28"/>
          <w:szCs w:val="28"/>
        </w:rPr>
        <w:t xml:space="preserve"> и разрезные картинки.</w:t>
      </w:r>
      <w:r w:rsidRPr="000A6440">
        <w:rPr>
          <w:rFonts w:asciiTheme="majorHAnsi" w:hAnsiTheme="majorHAnsi"/>
          <w:sz w:val="28"/>
          <w:szCs w:val="28"/>
        </w:rPr>
        <w:t xml:space="preserve"> Эти игры, в которых ребенку требуется собрать целую картину из кусочков, отлично развивают зрительное восприятие.</w:t>
      </w:r>
    </w:p>
    <w:p w:rsidR="00231D03" w:rsidRPr="000A6440" w:rsidRDefault="00871A98" w:rsidP="00231D03">
      <w:pPr>
        <w:tabs>
          <w:tab w:val="left" w:pos="1604"/>
        </w:tabs>
        <w:ind w:right="-1"/>
        <w:jc w:val="both"/>
        <w:rPr>
          <w:rFonts w:asciiTheme="majorHAnsi" w:hAnsiTheme="majorHAnsi"/>
          <w:sz w:val="28"/>
          <w:szCs w:val="28"/>
        </w:rPr>
      </w:pPr>
      <w:r w:rsidRPr="000A6440">
        <w:rPr>
          <w:rFonts w:asciiTheme="majorHAnsi" w:hAnsiTheme="majorHAnsi"/>
          <w:noProof/>
          <w:sz w:val="28"/>
          <w:szCs w:val="28"/>
          <w:lang w:eastAsia="ru-RU"/>
        </w:rPr>
        <w:drawing>
          <wp:anchor distT="0" distB="0" distL="114300" distR="114300" simplePos="0" relativeHeight="251660288" behindDoc="0" locked="0" layoutInCell="1" allowOverlap="1" wp14:anchorId="60E8CEF9" wp14:editId="5E5905C4">
            <wp:simplePos x="0" y="0"/>
            <wp:positionH relativeFrom="column">
              <wp:posOffset>104775</wp:posOffset>
            </wp:positionH>
            <wp:positionV relativeFrom="paragraph">
              <wp:posOffset>314325</wp:posOffset>
            </wp:positionV>
            <wp:extent cx="2884170" cy="2935605"/>
            <wp:effectExtent l="0" t="0" r="0" b="0"/>
            <wp:wrapSquare wrapText="bothSides"/>
            <wp:docPr id="5" name="Рисунок 5" descr="https://konspekta.net/studopediainfo/baza4/2771230189568.file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onspekta.net/studopediainfo/baza4/2771230189568.files/image01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4170" cy="2935605"/>
                    </a:xfrm>
                    <a:prstGeom prst="rect">
                      <a:avLst/>
                    </a:prstGeom>
                    <a:noFill/>
                    <a:ln>
                      <a:noFill/>
                    </a:ln>
                  </pic:spPr>
                </pic:pic>
              </a:graphicData>
            </a:graphic>
          </wp:anchor>
        </w:drawing>
      </w:r>
      <w:r w:rsidRPr="000A6440">
        <w:rPr>
          <w:rFonts w:asciiTheme="majorHAnsi" w:hAnsiTheme="majorHAnsi"/>
          <w:b/>
          <w:i/>
          <w:sz w:val="28"/>
          <w:szCs w:val="28"/>
        </w:rPr>
        <w:t>«Чего не хватает?».</w:t>
      </w:r>
      <w:r w:rsidRPr="000A6440">
        <w:rPr>
          <w:rFonts w:asciiTheme="majorHAnsi" w:hAnsiTheme="majorHAnsi"/>
          <w:sz w:val="28"/>
          <w:szCs w:val="28"/>
        </w:rPr>
        <w:t xml:space="preserve"> На листе бумаги изобразите несколько предметов или животных, но не дорисовывайте их до конца. Один или несколько существенных признаков предметов должны отсутствовать (например, заяц без ушей, стол без ножки, машина без колес), а задача крохи – сказать, чего не хватает на картинке.</w:t>
      </w:r>
      <w:r w:rsidRPr="000A6440">
        <w:rPr>
          <w:rFonts w:asciiTheme="majorHAnsi" w:hAnsiTheme="majorHAnsi"/>
          <w:sz w:val="28"/>
          <w:szCs w:val="28"/>
        </w:rPr>
        <w:br w:type="textWrapping" w:clear="all"/>
      </w:r>
      <w:r w:rsidR="00C51979" w:rsidRPr="000A6440">
        <w:rPr>
          <w:rFonts w:asciiTheme="majorHAnsi" w:hAnsiTheme="majorHAnsi"/>
          <w:b/>
          <w:i/>
          <w:sz w:val="28"/>
          <w:szCs w:val="28"/>
        </w:rPr>
        <w:t>«Путаницы».</w:t>
      </w:r>
      <w:r w:rsidR="00C51979" w:rsidRPr="000A6440">
        <w:rPr>
          <w:rFonts w:asciiTheme="majorHAnsi" w:hAnsiTheme="majorHAnsi"/>
          <w:sz w:val="28"/>
          <w:szCs w:val="28"/>
        </w:rPr>
        <w:t xml:space="preserve"> Покажите малышу картинку с наложенными друг на друга контурами знакомых ему предметов. Ребенок должен назвать всех, кто на ней изображен.</w:t>
      </w:r>
    </w:p>
    <w:p w:rsidR="00871A98" w:rsidRPr="00F94982" w:rsidRDefault="00871A98" w:rsidP="00231D03">
      <w:pPr>
        <w:tabs>
          <w:tab w:val="left" w:pos="1604"/>
        </w:tabs>
        <w:ind w:right="-1"/>
        <w:jc w:val="center"/>
        <w:rPr>
          <w:rFonts w:asciiTheme="majorHAnsi" w:hAnsiTheme="majorHAnsi"/>
          <w:sz w:val="32"/>
          <w:szCs w:val="32"/>
        </w:rPr>
      </w:pPr>
      <w:r w:rsidRPr="00871A98">
        <w:rPr>
          <w:rFonts w:asciiTheme="majorHAnsi" w:hAnsiTheme="majorHAnsi"/>
          <w:noProof/>
          <w:sz w:val="32"/>
          <w:szCs w:val="32"/>
          <w:lang w:eastAsia="ru-RU"/>
        </w:rPr>
        <w:lastRenderedPageBreak/>
        <w:drawing>
          <wp:inline distT="0" distB="0" distL="0" distR="0" wp14:anchorId="13E09CA3" wp14:editId="2AE5E0FF">
            <wp:extent cx="5386014" cy="4010025"/>
            <wp:effectExtent l="0" t="0" r="5715" b="0"/>
            <wp:docPr id="6" name="Рисунок 6" descr="https://fhd.multiurok.ru/b/2/f/b2fc7068596d5d2e869399b3a2a6acce056037bc/razvitiie-zritiel-no-motornykh-koordinatsii-u-uchashchikhsia-piervogho-ghoda-obuchieniia-v-shkolie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hd.multiurok.ru/b/2/f/b2fc7068596d5d2e869399b3a2a6acce056037bc/razvitiie-zritiel-no-motornykh-koordinatsii-u-uchashchikhsia-piervogho-ghoda-obuchieniia-v-shkolie_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6014" cy="4010025"/>
                    </a:xfrm>
                    <a:prstGeom prst="rect">
                      <a:avLst/>
                    </a:prstGeom>
                    <a:noFill/>
                    <a:ln>
                      <a:noFill/>
                    </a:ln>
                  </pic:spPr>
                </pic:pic>
              </a:graphicData>
            </a:graphic>
          </wp:inline>
        </w:drawing>
      </w:r>
    </w:p>
    <w:sectPr w:rsidR="00871A98" w:rsidRPr="00F94982" w:rsidSect="000A6440">
      <w:pgSz w:w="11906" w:h="16838"/>
      <w:pgMar w:top="709"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45343"/>
    <w:multiLevelType w:val="multilevel"/>
    <w:tmpl w:val="E2F4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E17F9D"/>
    <w:multiLevelType w:val="multilevel"/>
    <w:tmpl w:val="76F4F35A"/>
    <w:lvl w:ilvl="0">
      <w:start w:val="1"/>
      <w:numFmt w:val="decimal"/>
      <w:lvlText w:val="%1."/>
      <w:lvlJc w:val="left"/>
      <w:pPr>
        <w:tabs>
          <w:tab w:val="num" w:pos="502"/>
        </w:tabs>
        <w:ind w:left="502" w:hanging="360"/>
      </w:pPr>
    </w:lvl>
    <w:lvl w:ilvl="1">
      <w:start w:val="14"/>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C5B"/>
    <w:rsid w:val="000A6440"/>
    <w:rsid w:val="00231D03"/>
    <w:rsid w:val="0054367B"/>
    <w:rsid w:val="00572CC3"/>
    <w:rsid w:val="00602C2E"/>
    <w:rsid w:val="006D5A3F"/>
    <w:rsid w:val="007067FE"/>
    <w:rsid w:val="00742DB2"/>
    <w:rsid w:val="00871A98"/>
    <w:rsid w:val="00A06B4C"/>
    <w:rsid w:val="00A705FA"/>
    <w:rsid w:val="00BB3C5B"/>
    <w:rsid w:val="00C51979"/>
    <w:rsid w:val="00E22063"/>
    <w:rsid w:val="00F94982"/>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36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36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36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36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476</Words>
  <Characters>2717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2022-10-10T09:37:00Z</cp:lastPrinted>
  <dcterms:created xsi:type="dcterms:W3CDTF">2020-08-01T10:33:00Z</dcterms:created>
  <dcterms:modified xsi:type="dcterms:W3CDTF">2023-10-06T07:56:00Z</dcterms:modified>
</cp:coreProperties>
</file>